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339" w:rsidRDefault="00581244" w:rsidP="00581244">
      <w:pPr>
        <w:spacing w:after="0"/>
        <w:rPr>
          <w:rStyle w:val="hps"/>
        </w:rPr>
      </w:pPr>
      <w:r>
        <w:rPr>
          <w:rStyle w:val="hps"/>
        </w:rPr>
        <w:t>E</w:t>
      </w:r>
      <w:r>
        <w:rPr>
          <w:rStyle w:val="hps"/>
          <w:lang w:val="mk-MK"/>
        </w:rPr>
        <w:t>тикетата</w:t>
      </w:r>
      <w:r>
        <w:rPr>
          <w:rStyle w:val="shorttext"/>
          <w:lang w:val="mk-MK"/>
        </w:rPr>
        <w:t xml:space="preserve"> </w:t>
      </w:r>
      <w:r>
        <w:rPr>
          <w:rStyle w:val="hps"/>
          <w:lang w:val="mk-MK"/>
        </w:rPr>
        <w:t>текст</w:t>
      </w:r>
    </w:p>
    <w:p w:rsidR="00581244" w:rsidRDefault="00581244" w:rsidP="00581244">
      <w:pPr>
        <w:spacing w:after="0"/>
        <w:rPr>
          <w:b/>
          <w:sz w:val="24"/>
          <w:szCs w:val="24"/>
        </w:rPr>
      </w:pPr>
      <w:proofErr w:type="spellStart"/>
      <w:proofErr w:type="gramStart"/>
      <w:r w:rsidRPr="00DD3FFE">
        <w:rPr>
          <w:sz w:val="24"/>
          <w:szCs w:val="24"/>
        </w:rPr>
        <w:t>Kasfero</w:t>
      </w:r>
      <w:proofErr w:type="spellEnd"/>
      <w:r w:rsidRPr="00DD3FFE">
        <w:rPr>
          <w:sz w:val="24"/>
          <w:szCs w:val="24"/>
        </w:rPr>
        <w:t xml:space="preserve">  </w:t>
      </w:r>
      <w:proofErr w:type="spellStart"/>
      <w:r w:rsidRPr="00DD3FFE">
        <w:rPr>
          <w:sz w:val="24"/>
          <w:szCs w:val="24"/>
        </w:rPr>
        <w:t>Naturmedizin</w:t>
      </w:r>
      <w:proofErr w:type="spellEnd"/>
      <w:proofErr w:type="gramEnd"/>
      <w:r w:rsidRPr="00DD3FFE">
        <w:rPr>
          <w:sz w:val="24"/>
          <w:szCs w:val="24"/>
        </w:rPr>
        <w:t xml:space="preserve">® </w:t>
      </w:r>
      <w:proofErr w:type="spellStart"/>
      <w:r w:rsidRPr="00DD3FFE">
        <w:rPr>
          <w:b/>
          <w:sz w:val="24"/>
          <w:szCs w:val="24"/>
        </w:rPr>
        <w:t>Homöopatisches</w:t>
      </w:r>
      <w:proofErr w:type="spellEnd"/>
      <w:r>
        <w:rPr>
          <w:b/>
          <w:sz w:val="24"/>
          <w:szCs w:val="24"/>
        </w:rPr>
        <w:t xml:space="preserve"> </w:t>
      </w:r>
      <w:r w:rsidRPr="00DD3FFE">
        <w:rPr>
          <w:b/>
          <w:sz w:val="24"/>
          <w:szCs w:val="24"/>
        </w:rPr>
        <w:t xml:space="preserve"> </w:t>
      </w:r>
      <w:proofErr w:type="spellStart"/>
      <w:r w:rsidRPr="00DD3FFE">
        <w:rPr>
          <w:b/>
          <w:sz w:val="24"/>
          <w:szCs w:val="24"/>
        </w:rPr>
        <w:t>Arzneimittel</w:t>
      </w:r>
      <w:proofErr w:type="spellEnd"/>
      <w:r w:rsidRPr="00DD3FFE">
        <w:rPr>
          <w:b/>
          <w:sz w:val="24"/>
          <w:szCs w:val="24"/>
        </w:rPr>
        <w:t xml:space="preserve"> </w:t>
      </w:r>
    </w:p>
    <w:p w:rsidR="00581244" w:rsidRPr="00DD3FFE" w:rsidRDefault="00581244" w:rsidP="00581244">
      <w:pPr>
        <w:spacing w:after="0"/>
        <w:rPr>
          <w:sz w:val="24"/>
          <w:szCs w:val="24"/>
        </w:rPr>
      </w:pPr>
      <w:proofErr w:type="spellStart"/>
      <w:proofErr w:type="gramStart"/>
      <w:r w:rsidRPr="00DD3FFE">
        <w:rPr>
          <w:sz w:val="24"/>
          <w:szCs w:val="24"/>
        </w:rPr>
        <w:t>nach</w:t>
      </w:r>
      <w:proofErr w:type="spellEnd"/>
      <w:proofErr w:type="gramEnd"/>
      <w:r w:rsidRPr="00DD3FFE">
        <w:rPr>
          <w:sz w:val="24"/>
          <w:szCs w:val="24"/>
        </w:rPr>
        <w:t xml:space="preserve"> AMG                                </w:t>
      </w:r>
    </w:p>
    <w:p w:rsidR="00581244" w:rsidRDefault="00581244" w:rsidP="00581244">
      <w:pPr>
        <w:spacing w:after="0"/>
        <w:rPr>
          <w:sz w:val="24"/>
          <w:szCs w:val="24"/>
        </w:rPr>
      </w:pPr>
      <w:r w:rsidRPr="00DD3FFE">
        <w:rPr>
          <w:sz w:val="24"/>
          <w:szCs w:val="24"/>
        </w:rPr>
        <w:t xml:space="preserve">Paragraph 38 Abs. 1, </w:t>
      </w:r>
      <w:proofErr w:type="spellStart"/>
      <w:r w:rsidRPr="00DD3FFE">
        <w:rPr>
          <w:sz w:val="24"/>
          <w:szCs w:val="24"/>
        </w:rPr>
        <w:t>Satz</w:t>
      </w:r>
      <w:proofErr w:type="spellEnd"/>
      <w:r w:rsidRPr="00DD3FFE">
        <w:rPr>
          <w:sz w:val="24"/>
          <w:szCs w:val="24"/>
        </w:rPr>
        <w:t xml:space="preserve"> 3 HAB </w:t>
      </w:r>
      <w:proofErr w:type="spellStart"/>
      <w:r w:rsidRPr="00DD3FFE">
        <w:rPr>
          <w:sz w:val="24"/>
          <w:szCs w:val="24"/>
        </w:rPr>
        <w:t>Vorschrift</w:t>
      </w:r>
      <w:proofErr w:type="spellEnd"/>
    </w:p>
    <w:p w:rsidR="00581244" w:rsidRDefault="00581244" w:rsidP="00581244">
      <w:pPr>
        <w:spacing w:after="0"/>
        <w:rPr>
          <w:sz w:val="24"/>
          <w:szCs w:val="24"/>
        </w:rPr>
      </w:pPr>
    </w:p>
    <w:p w:rsidR="00581244" w:rsidRDefault="00581244" w:rsidP="00581244">
      <w:pPr>
        <w:pStyle w:val="ListParagraph"/>
        <w:spacing w:after="0"/>
        <w:ind w:left="0"/>
        <w:rPr>
          <w:rStyle w:val="hps"/>
        </w:rPr>
      </w:pPr>
      <w:proofErr w:type="gramStart"/>
      <w:r>
        <w:rPr>
          <w:rStyle w:val="hps"/>
        </w:rPr>
        <w:t>1.O</w:t>
      </w:r>
      <w:r w:rsidRPr="00581244">
        <w:rPr>
          <w:rStyle w:val="hps"/>
          <w:lang w:val="mk-MK"/>
        </w:rPr>
        <w:t>ригинално</w:t>
      </w:r>
      <w:proofErr w:type="gramEnd"/>
      <w:r w:rsidRPr="00581244">
        <w:rPr>
          <w:rStyle w:val="hps"/>
          <w:lang w:val="mk-MK"/>
        </w:rPr>
        <w:t xml:space="preserve"> пакување</w:t>
      </w:r>
      <w:r w:rsidRPr="00581244">
        <w:rPr>
          <w:rStyle w:val="shorttext"/>
          <w:lang w:val="mk-MK"/>
        </w:rPr>
        <w:t xml:space="preserve"> </w:t>
      </w:r>
      <w:r w:rsidRPr="00581244">
        <w:rPr>
          <w:rStyle w:val="hps"/>
          <w:lang w:val="mk-MK"/>
        </w:rPr>
        <w:t>со 100 мл</w:t>
      </w:r>
      <w:r w:rsidRPr="00581244">
        <w:rPr>
          <w:rStyle w:val="shorttext"/>
          <w:lang w:val="mk-MK"/>
        </w:rPr>
        <w:t xml:space="preserve"> </w:t>
      </w:r>
      <w:r w:rsidRPr="00581244">
        <w:rPr>
          <w:rStyle w:val="hps"/>
          <w:lang w:val="mk-MK"/>
        </w:rPr>
        <w:t>течност</w:t>
      </w:r>
      <w:r w:rsidRPr="00581244">
        <w:rPr>
          <w:rStyle w:val="shorttext"/>
          <w:lang w:val="mk-MK"/>
        </w:rPr>
        <w:t xml:space="preserve"> </w:t>
      </w:r>
      <w:r w:rsidRPr="00581244">
        <w:rPr>
          <w:rStyle w:val="hps"/>
          <w:lang w:val="mk-MK"/>
        </w:rPr>
        <w:t>содржи:</w:t>
      </w:r>
    </w:p>
    <w:p w:rsidR="00581244" w:rsidRDefault="00581244" w:rsidP="00581244">
      <w:pPr>
        <w:spacing w:after="0"/>
        <w:rPr>
          <w:rStyle w:val="hps"/>
        </w:rPr>
      </w:pPr>
      <w:r>
        <w:rPr>
          <w:rStyle w:val="hps"/>
        </w:rPr>
        <w:t>1</w:t>
      </w:r>
      <w:proofErr w:type="gramStart"/>
      <w:r>
        <w:rPr>
          <w:rStyle w:val="hps"/>
        </w:rPr>
        <w:t>,0</w:t>
      </w:r>
      <w:proofErr w:type="gramEnd"/>
      <w:r>
        <w:rPr>
          <w:rStyle w:val="hps"/>
        </w:rPr>
        <w:t xml:space="preserve"> </w:t>
      </w:r>
      <w:r w:rsidRPr="00581244">
        <w:rPr>
          <w:rStyle w:val="hps"/>
          <w:lang w:val="mk-MK"/>
        </w:rPr>
        <w:t>g</w:t>
      </w:r>
      <w:r w:rsidRPr="00581244">
        <w:rPr>
          <w:rStyle w:val="shorttext"/>
          <w:lang w:val="mk-MK"/>
        </w:rPr>
        <w:t xml:space="preserve"> </w:t>
      </w:r>
      <w:r w:rsidRPr="00581244">
        <w:rPr>
          <w:rStyle w:val="hps"/>
          <w:lang w:val="mk-MK"/>
        </w:rPr>
        <w:t>што одговара на</w:t>
      </w:r>
      <w:r w:rsidRPr="00581244">
        <w:rPr>
          <w:rStyle w:val="shorttext"/>
          <w:lang w:val="mk-MK"/>
        </w:rPr>
        <w:t xml:space="preserve"> </w:t>
      </w:r>
      <w:r w:rsidRPr="00581244">
        <w:rPr>
          <w:rStyle w:val="hps"/>
          <w:lang w:val="mk-MK"/>
        </w:rPr>
        <w:t>25 капки</w:t>
      </w:r>
      <w:r>
        <w:rPr>
          <w:rStyle w:val="hps"/>
        </w:rPr>
        <w:t>.</w:t>
      </w:r>
    </w:p>
    <w:p w:rsidR="00581244" w:rsidRDefault="00581244" w:rsidP="00581244">
      <w:pPr>
        <w:spacing w:after="0"/>
        <w:rPr>
          <w:lang w:val="mk-MK"/>
        </w:rPr>
      </w:pPr>
      <w:r>
        <w:rPr>
          <w:rStyle w:val="hps"/>
          <w:lang w:val="mk-MK"/>
        </w:rPr>
        <w:t>Потребни</w:t>
      </w:r>
      <w:r>
        <w:rPr>
          <w:rStyle w:val="shorttext"/>
          <w:lang w:val="mk-MK"/>
        </w:rPr>
        <w:t xml:space="preserve"> </w:t>
      </w:r>
      <w:r>
        <w:rPr>
          <w:rStyle w:val="hps"/>
          <w:lang w:val="mk-MK"/>
        </w:rPr>
        <w:t>аптека</w:t>
      </w:r>
      <w:r>
        <w:rPr>
          <w:rStyle w:val="shorttext"/>
          <w:lang w:val="mk-MK"/>
        </w:rPr>
        <w:t>!</w:t>
      </w:r>
      <w:r>
        <w:rPr>
          <w:rStyle w:val="shorttext"/>
        </w:rPr>
        <w:t xml:space="preserve"> </w:t>
      </w:r>
      <w:r>
        <w:rPr>
          <w:rStyle w:val="hps"/>
          <w:lang w:val="mk-MK"/>
        </w:rPr>
        <w:t>Хомеопатски</w:t>
      </w:r>
      <w:r>
        <w:rPr>
          <w:lang w:val="mk-MK"/>
        </w:rPr>
        <w:t xml:space="preserve"> </w:t>
      </w:r>
      <w:r>
        <w:rPr>
          <w:rStyle w:val="hps"/>
          <w:lang w:val="mk-MK"/>
        </w:rPr>
        <w:t>лекови без</w:t>
      </w:r>
      <w:r>
        <w:rPr>
          <w:lang w:val="mk-MK"/>
        </w:rPr>
        <w:t xml:space="preserve"> </w:t>
      </w:r>
      <w:r>
        <w:rPr>
          <w:rStyle w:val="hps"/>
          <w:lang w:val="mk-MK"/>
        </w:rPr>
        <w:t>терапевтски индикации</w:t>
      </w:r>
      <w:r>
        <w:rPr>
          <w:lang w:val="mk-MK"/>
        </w:rPr>
        <w:t xml:space="preserve"> </w:t>
      </w:r>
      <w:r>
        <w:rPr>
          <w:rStyle w:val="hps"/>
          <w:lang w:val="mk-MK"/>
        </w:rPr>
        <w:t>влезе</w:t>
      </w:r>
      <w:r>
        <w:rPr>
          <w:lang w:val="mk-MK"/>
        </w:rPr>
        <w:t>!</w:t>
      </w:r>
      <w:r>
        <w:t xml:space="preserve"> </w:t>
      </w:r>
      <w:r>
        <w:rPr>
          <w:rStyle w:val="hps"/>
          <w:lang w:val="sr-Cyrl-CS"/>
        </w:rPr>
        <w:t>В</w:t>
      </w:r>
      <w:r>
        <w:rPr>
          <w:rStyle w:val="hps"/>
          <w:lang w:val="mk-MK"/>
        </w:rPr>
        <w:t>о случај на</w:t>
      </w:r>
      <w:r>
        <w:rPr>
          <w:lang w:val="mk-MK"/>
        </w:rPr>
        <w:t xml:space="preserve"> </w:t>
      </w:r>
      <w:r>
        <w:rPr>
          <w:rStyle w:val="hps"/>
          <w:lang w:val="mk-MK"/>
        </w:rPr>
        <w:t>голтање: Ако во текот на</w:t>
      </w:r>
      <w:r>
        <w:rPr>
          <w:lang w:val="mk-MK"/>
        </w:rPr>
        <w:t xml:space="preserve"> </w:t>
      </w:r>
      <w:r>
        <w:rPr>
          <w:rStyle w:val="hps"/>
          <w:lang w:val="mk-MK"/>
        </w:rPr>
        <w:t>употребата на лек</w:t>
      </w:r>
      <w:r>
        <w:rPr>
          <w:lang w:val="mk-MK"/>
        </w:rPr>
        <w:t xml:space="preserve"> </w:t>
      </w:r>
      <w:r>
        <w:rPr>
          <w:rStyle w:val="hps"/>
          <w:lang w:val="mk-MK"/>
        </w:rPr>
        <w:t>симптомите перзистираат,</w:t>
      </w:r>
      <w:r>
        <w:rPr>
          <w:lang w:val="mk-MK"/>
        </w:rPr>
        <w:t xml:space="preserve"> </w:t>
      </w:r>
      <w:r>
        <w:rPr>
          <w:rStyle w:val="hps"/>
          <w:lang w:val="mk-MK"/>
        </w:rPr>
        <w:t>бараат лекарска помош. Забелешка:</w:t>
      </w:r>
      <w:r>
        <w:rPr>
          <w:rStyle w:val="shorttext"/>
          <w:lang w:val="mk-MK"/>
        </w:rPr>
        <w:t xml:space="preserve"> </w:t>
      </w:r>
      <w:r>
        <w:rPr>
          <w:rStyle w:val="hps"/>
          <w:lang w:val="mk-MK"/>
        </w:rPr>
        <w:t>содржи 40</w:t>
      </w:r>
      <w:r>
        <w:rPr>
          <w:rStyle w:val="shorttext"/>
          <w:lang w:val="mk-MK"/>
        </w:rPr>
        <w:t xml:space="preserve">% алкохол. </w:t>
      </w:r>
      <w:r>
        <w:rPr>
          <w:rStyle w:val="hps"/>
          <w:lang w:val="mk-MK"/>
        </w:rPr>
        <w:t>Држете го подалеку од</w:t>
      </w:r>
      <w:r>
        <w:rPr>
          <w:rStyle w:val="shorttext"/>
          <w:lang w:val="mk-MK"/>
        </w:rPr>
        <w:t xml:space="preserve"> </w:t>
      </w:r>
      <w:r>
        <w:rPr>
          <w:rStyle w:val="hps"/>
          <w:lang w:val="mk-MK"/>
        </w:rPr>
        <w:t>пожар</w:t>
      </w:r>
      <w:r>
        <w:rPr>
          <w:rStyle w:val="shorttext"/>
          <w:lang w:val="mk-MK"/>
        </w:rPr>
        <w:t xml:space="preserve">! </w:t>
      </w:r>
      <w:r>
        <w:rPr>
          <w:rStyle w:val="hps"/>
          <w:lang w:val="mk-MK"/>
        </w:rPr>
        <w:t>Прочитајте ги овие</w:t>
      </w:r>
      <w:r>
        <w:rPr>
          <w:lang w:val="mk-MK"/>
        </w:rPr>
        <w:t xml:space="preserve"> </w:t>
      </w:r>
      <w:r>
        <w:rPr>
          <w:rStyle w:val="hps"/>
          <w:lang w:val="mk-MK"/>
        </w:rPr>
        <w:t xml:space="preserve">упатства </w:t>
      </w:r>
      <w:r w:rsidR="00E0335B">
        <w:rPr>
          <w:rStyle w:val="hps"/>
          <w:lang w:val="mk-MK"/>
        </w:rPr>
        <w:t>на</w:t>
      </w:r>
      <w:r>
        <w:rPr>
          <w:lang w:val="mk-MK"/>
        </w:rPr>
        <w:t xml:space="preserve"> </w:t>
      </w:r>
      <w:r>
        <w:rPr>
          <w:rStyle w:val="hps"/>
          <w:lang w:val="mk-MK"/>
        </w:rPr>
        <w:t>пакувањето</w:t>
      </w:r>
      <w:r>
        <w:rPr>
          <w:lang w:val="mk-MK"/>
        </w:rPr>
        <w:t xml:space="preserve"> </w:t>
      </w:r>
      <w:r>
        <w:rPr>
          <w:rStyle w:val="hps"/>
          <w:lang w:val="mk-MK"/>
        </w:rPr>
        <w:t>пред употреба</w:t>
      </w:r>
      <w:r w:rsidR="00E0335B">
        <w:rPr>
          <w:rStyle w:val="hps"/>
          <w:lang w:val="mk-MK"/>
        </w:rPr>
        <w:t>! Чувајте го на места</w:t>
      </w:r>
      <w:r w:rsidR="00E0335B">
        <w:rPr>
          <w:rStyle w:val="shorttext"/>
          <w:lang w:val="mk-MK"/>
        </w:rPr>
        <w:t xml:space="preserve">  ван </w:t>
      </w:r>
      <w:r w:rsidR="00E0335B">
        <w:rPr>
          <w:rStyle w:val="hps"/>
          <w:lang w:val="mk-MK"/>
        </w:rPr>
        <w:t>дофат на деца. Немојте да го користите</w:t>
      </w:r>
      <w:r w:rsidR="00E0335B">
        <w:rPr>
          <w:lang w:val="mk-MK"/>
        </w:rPr>
        <w:t xml:space="preserve"> </w:t>
      </w:r>
      <w:r w:rsidR="00E0335B">
        <w:rPr>
          <w:rStyle w:val="hps"/>
          <w:lang w:val="mk-MK"/>
        </w:rPr>
        <w:t>после истекот на рокот</w:t>
      </w:r>
      <w:r w:rsidR="00E0335B">
        <w:rPr>
          <w:lang w:val="mk-MK"/>
        </w:rPr>
        <w:t xml:space="preserve"> </w:t>
      </w:r>
      <w:r w:rsidR="00E0335B">
        <w:rPr>
          <w:rStyle w:val="hps"/>
          <w:lang w:val="mk-MK"/>
        </w:rPr>
        <w:t>означен на пакувањето</w:t>
      </w:r>
      <w:r w:rsidR="00E0335B">
        <w:rPr>
          <w:lang w:val="mk-MK"/>
        </w:rPr>
        <w:t>.</w:t>
      </w:r>
    </w:p>
    <w:p w:rsidR="00E0335B" w:rsidRDefault="00E0335B" w:rsidP="00581244">
      <w:pPr>
        <w:spacing w:after="0"/>
        <w:rPr>
          <w:rStyle w:val="hps"/>
          <w:lang w:val="mk-MK"/>
        </w:rPr>
      </w:pPr>
      <w:r w:rsidRPr="00E0335B">
        <w:rPr>
          <w:rStyle w:val="hps"/>
          <w:b/>
          <w:lang w:val="mk-MK"/>
        </w:rPr>
        <w:t>Заштитени</w:t>
      </w:r>
      <w:r w:rsidRPr="00E0335B">
        <w:rPr>
          <w:rStyle w:val="shorttext"/>
          <w:b/>
          <w:lang w:val="mk-MK"/>
        </w:rPr>
        <w:t xml:space="preserve"> </w:t>
      </w:r>
      <w:r w:rsidRPr="00E0335B">
        <w:rPr>
          <w:rStyle w:val="hps"/>
          <w:b/>
          <w:lang w:val="mk-MK"/>
        </w:rPr>
        <w:t>рецепт</w:t>
      </w:r>
      <w:r w:rsidRPr="00E0335B">
        <w:rPr>
          <w:rStyle w:val="shorttext"/>
          <w:b/>
          <w:lang w:val="mk-MK"/>
        </w:rPr>
        <w:t xml:space="preserve"> </w:t>
      </w:r>
      <w:r w:rsidRPr="00E0335B">
        <w:rPr>
          <w:rStyle w:val="hps"/>
          <w:b/>
          <w:lang w:val="mk-MK"/>
        </w:rPr>
        <w:t>во владение</w:t>
      </w:r>
      <w:r>
        <w:rPr>
          <w:rStyle w:val="hps"/>
          <w:b/>
          <w:lang w:val="mk-MK"/>
        </w:rPr>
        <w:t xml:space="preserve">- </w:t>
      </w:r>
      <w:proofErr w:type="spellStart"/>
      <w:r>
        <w:t>Kasfero</w:t>
      </w:r>
      <w:proofErr w:type="spellEnd"/>
      <w:r>
        <w:t xml:space="preserve"> </w:t>
      </w:r>
      <w:proofErr w:type="spellStart"/>
      <w:r>
        <w:t>Naturmedizin</w:t>
      </w:r>
      <w:proofErr w:type="spellEnd"/>
      <w:r>
        <w:t>,</w:t>
      </w:r>
      <w:r w:rsidRPr="009B5E5C">
        <w:t xml:space="preserve"> </w:t>
      </w:r>
      <w:proofErr w:type="spellStart"/>
      <w:r>
        <w:t>Kasfero</w:t>
      </w:r>
      <w:proofErr w:type="spellEnd"/>
      <w:r>
        <w:t xml:space="preserve"> </w:t>
      </w:r>
      <w:proofErr w:type="spellStart"/>
      <w:r>
        <w:t>Naturmedizin</w:t>
      </w:r>
      <w:proofErr w:type="spellEnd"/>
      <w:r>
        <w:t>®, E-mail:</w:t>
      </w:r>
      <w:r>
        <w:rPr>
          <w:lang w:val="sr-Cyrl-CS"/>
        </w:rPr>
        <w:t xml:space="preserve"> </w:t>
      </w:r>
      <w:r>
        <w:t xml:space="preserve">kasfero@kasfero.com, </w:t>
      </w:r>
      <w:hyperlink r:id="rId5" w:history="1">
        <w:r w:rsidRPr="00DC46D8">
          <w:rPr>
            <w:rStyle w:val="Hyperlink"/>
          </w:rPr>
          <w:t>www.kasfero.de</w:t>
        </w:r>
      </w:hyperlink>
      <w:r>
        <w:rPr>
          <w:lang w:val="sr-Cyrl-CS"/>
        </w:rPr>
        <w:t xml:space="preserve"> </w:t>
      </w:r>
      <w:r>
        <w:rPr>
          <w:rStyle w:val="hps"/>
          <w:lang w:val="mk-MK"/>
        </w:rPr>
        <w:t>Ексклузивно</w:t>
      </w:r>
      <w:r>
        <w:rPr>
          <w:lang w:val="mk-MK"/>
        </w:rPr>
        <w:t xml:space="preserve"> </w:t>
      </w:r>
      <w:r>
        <w:rPr>
          <w:rStyle w:val="hps"/>
          <w:lang w:val="mk-MK"/>
        </w:rPr>
        <w:t>производство на лекови</w:t>
      </w:r>
      <w:r>
        <w:rPr>
          <w:lang w:val="mk-MK"/>
        </w:rPr>
        <w:t xml:space="preserve"> </w:t>
      </w:r>
      <w:r>
        <w:rPr>
          <w:rStyle w:val="hps"/>
          <w:lang w:val="mk-MK"/>
        </w:rPr>
        <w:t>во Германија</w:t>
      </w:r>
      <w:r>
        <w:rPr>
          <w:lang w:val="mk-MK"/>
        </w:rPr>
        <w:t xml:space="preserve"> </w:t>
      </w:r>
      <w:r>
        <w:rPr>
          <w:rStyle w:val="hps"/>
          <w:lang w:val="mk-MK"/>
        </w:rPr>
        <w:t>и испорака</w:t>
      </w:r>
      <w:r>
        <w:rPr>
          <w:lang w:val="mk-MK"/>
        </w:rPr>
        <w:t xml:space="preserve"> </w:t>
      </w:r>
      <w:r>
        <w:rPr>
          <w:rStyle w:val="hps"/>
          <w:lang w:val="mk-MK"/>
        </w:rPr>
        <w:t>аптеките:</w:t>
      </w:r>
    </w:p>
    <w:p w:rsidR="00E0335B" w:rsidRDefault="00E0335B" w:rsidP="00E0335B">
      <w:pPr>
        <w:spacing w:after="0"/>
        <w:rPr>
          <w:sz w:val="24"/>
          <w:szCs w:val="24"/>
          <w:lang w:val="sr-Cyrl-CS"/>
        </w:rPr>
      </w:pPr>
      <w:proofErr w:type="spellStart"/>
      <w:r w:rsidRPr="009B5E5C">
        <w:rPr>
          <w:sz w:val="24"/>
          <w:szCs w:val="24"/>
        </w:rPr>
        <w:t>Hofmann&amp;SommerGmbH</w:t>
      </w:r>
      <w:proofErr w:type="spellEnd"/>
      <w:r w:rsidRPr="009B5E5C">
        <w:rPr>
          <w:sz w:val="24"/>
          <w:szCs w:val="24"/>
        </w:rPr>
        <w:t xml:space="preserve"> u. Co.KG </w:t>
      </w:r>
      <w:proofErr w:type="spellStart"/>
      <w:r w:rsidRPr="009B5E5C">
        <w:rPr>
          <w:sz w:val="24"/>
          <w:szCs w:val="24"/>
        </w:rPr>
        <w:t>Chemisch-pharmazeutischeFabrik</w:t>
      </w:r>
      <w:proofErr w:type="spellEnd"/>
      <w:r w:rsidRPr="009B5E5C">
        <w:rPr>
          <w:sz w:val="24"/>
          <w:szCs w:val="24"/>
        </w:rPr>
        <w:t xml:space="preserve"> 07426 </w:t>
      </w:r>
      <w:proofErr w:type="spellStart"/>
      <w:r w:rsidRPr="009B5E5C">
        <w:rPr>
          <w:sz w:val="24"/>
          <w:szCs w:val="24"/>
        </w:rPr>
        <w:t>Königsee</w:t>
      </w:r>
      <w:proofErr w:type="spellEnd"/>
    </w:p>
    <w:p w:rsidR="00E0335B" w:rsidRDefault="00E0335B" w:rsidP="00E0335B">
      <w:pPr>
        <w:spacing w:after="0"/>
        <w:rPr>
          <w:lang w:val="sr-Cyrl-CS"/>
        </w:rPr>
      </w:pPr>
      <w:r w:rsidRPr="00E0335B">
        <w:rPr>
          <w:rStyle w:val="hps"/>
          <w:b/>
          <w:lang w:val="mk-MK"/>
        </w:rPr>
        <w:t>Медицинска и</w:t>
      </w:r>
      <w:r w:rsidRPr="00E0335B">
        <w:rPr>
          <w:rStyle w:val="shorttext"/>
          <w:b/>
          <w:lang w:val="mk-MK"/>
        </w:rPr>
        <w:t xml:space="preserve"> </w:t>
      </w:r>
      <w:r w:rsidRPr="00E0335B">
        <w:rPr>
          <w:rStyle w:val="hps"/>
          <w:b/>
          <w:lang w:val="mk-MK"/>
        </w:rPr>
        <w:t>техничка поддршка</w:t>
      </w:r>
      <w:r w:rsidRPr="00E0335B">
        <w:rPr>
          <w:rStyle w:val="shorttext"/>
          <w:b/>
          <w:lang w:val="mk-MK"/>
        </w:rPr>
        <w:t xml:space="preserve"> </w:t>
      </w:r>
      <w:r>
        <w:rPr>
          <w:rStyle w:val="hps"/>
          <w:b/>
          <w:lang w:val="mk-MK"/>
        </w:rPr>
        <w:t>–</w:t>
      </w:r>
      <w:r w:rsidRPr="00E0335B">
        <w:rPr>
          <w:rStyle w:val="hps"/>
          <w:b/>
          <w:lang w:val="mk-MK"/>
        </w:rPr>
        <w:t xml:space="preserve"> Практиката</w:t>
      </w:r>
      <w:r>
        <w:rPr>
          <w:rStyle w:val="hps"/>
          <w:b/>
          <w:lang w:val="mk-MK"/>
        </w:rPr>
        <w:t xml:space="preserve">: </w:t>
      </w:r>
      <w:proofErr w:type="spellStart"/>
      <w:r w:rsidRPr="009B5E5C">
        <w:rPr>
          <w:sz w:val="24"/>
          <w:szCs w:val="24"/>
        </w:rPr>
        <w:t>Nhp</w:t>
      </w:r>
      <w:proofErr w:type="spellEnd"/>
      <w:r w:rsidRPr="009B5E5C">
        <w:rPr>
          <w:sz w:val="24"/>
          <w:szCs w:val="24"/>
        </w:rPr>
        <w:t xml:space="preserve"> Ulrike</w:t>
      </w:r>
      <w:r>
        <w:rPr>
          <w:sz w:val="24"/>
          <w:szCs w:val="24"/>
        </w:rPr>
        <w:t xml:space="preserve"> </w:t>
      </w:r>
      <w:proofErr w:type="spellStart"/>
      <w:r w:rsidRPr="009B5E5C">
        <w:rPr>
          <w:sz w:val="24"/>
          <w:szCs w:val="24"/>
        </w:rPr>
        <w:t>Okon</w:t>
      </w:r>
      <w:proofErr w:type="spellEnd"/>
      <w:r w:rsidRPr="009B5E5C">
        <w:rPr>
          <w:sz w:val="24"/>
          <w:szCs w:val="24"/>
        </w:rPr>
        <w:t xml:space="preserve">, </w:t>
      </w:r>
      <w:proofErr w:type="spellStart"/>
      <w:r w:rsidRPr="009B5E5C">
        <w:rPr>
          <w:sz w:val="24"/>
          <w:szCs w:val="24"/>
        </w:rPr>
        <w:t>Pfarrgasse</w:t>
      </w:r>
      <w:proofErr w:type="spellEnd"/>
      <w:r w:rsidRPr="009B5E5C">
        <w:rPr>
          <w:sz w:val="24"/>
          <w:szCs w:val="24"/>
        </w:rPr>
        <w:t xml:space="preserve"> 82, 99880 </w:t>
      </w:r>
      <w:proofErr w:type="spellStart"/>
      <w:r w:rsidRPr="009B5E5C">
        <w:rPr>
          <w:sz w:val="24"/>
          <w:szCs w:val="24"/>
        </w:rPr>
        <w:t>Fröttstädt</w:t>
      </w:r>
      <w:r w:rsidRPr="00FB4F01">
        <w:rPr>
          <w:sz w:val="16"/>
          <w:szCs w:val="16"/>
        </w:rPr>
        <w:t>.</w:t>
      </w:r>
      <w:r w:rsidRPr="00DD3FFE">
        <w:t>Tel</w:t>
      </w:r>
      <w:proofErr w:type="spellEnd"/>
      <w:r w:rsidRPr="00DD3FFE">
        <w:t>: +49 (0) 3622 901024, Mobil: +49 (0) 172-2330514http://www.nhp-okon.d</w:t>
      </w:r>
      <w:r>
        <w:t>e/</w:t>
      </w:r>
    </w:p>
    <w:p w:rsidR="00E0335B" w:rsidRPr="00E0335B" w:rsidRDefault="00E0335B" w:rsidP="00E0335B">
      <w:pPr>
        <w:spacing w:after="0"/>
        <w:rPr>
          <w:b/>
          <w:sz w:val="16"/>
          <w:szCs w:val="16"/>
          <w:lang w:val="sr-Cyrl-CS"/>
        </w:rPr>
      </w:pPr>
      <w:r>
        <w:rPr>
          <w:rStyle w:val="hps"/>
          <w:b/>
          <w:lang w:val="mk-MK"/>
        </w:rPr>
        <w:t>Д</w:t>
      </w:r>
      <w:r w:rsidRPr="00E0335B">
        <w:rPr>
          <w:rStyle w:val="hps"/>
          <w:b/>
          <w:lang w:val="mk-MK"/>
        </w:rPr>
        <w:t>истрибуција:</w:t>
      </w:r>
      <w:r>
        <w:rPr>
          <w:rStyle w:val="hps"/>
          <w:b/>
          <w:lang w:val="mk-MK"/>
        </w:rPr>
        <w:t xml:space="preserve"> </w:t>
      </w:r>
      <w:r>
        <w:t>Andre Hirsch,</w:t>
      </w:r>
      <w:r>
        <w:rPr>
          <w:lang w:val="sr-Cyrl-CS"/>
        </w:rPr>
        <w:t xml:space="preserve"> </w:t>
      </w:r>
      <w:r>
        <w:rPr>
          <w:rStyle w:val="hps"/>
          <w:lang w:val="mk-MK"/>
        </w:rPr>
        <w:t>претставник</w:t>
      </w:r>
      <w:r>
        <w:rPr>
          <w:rStyle w:val="shorttext"/>
          <w:lang w:val="mk-MK"/>
        </w:rPr>
        <w:t xml:space="preserve"> </w:t>
      </w:r>
      <w:r>
        <w:rPr>
          <w:rStyle w:val="hps"/>
          <w:lang w:val="mk-MK"/>
        </w:rPr>
        <w:t xml:space="preserve">фармацевтската, </w:t>
      </w:r>
      <w:proofErr w:type="spellStart"/>
      <w:r>
        <w:t>Bechsteinstr</w:t>
      </w:r>
      <w:proofErr w:type="spellEnd"/>
      <w:r>
        <w:t xml:space="preserve">. </w:t>
      </w:r>
      <w:proofErr w:type="gramStart"/>
      <w:r>
        <w:t>37, 99423 Weimar / Thüringen.</w:t>
      </w:r>
      <w:proofErr w:type="gramEnd"/>
      <w:r>
        <w:t xml:space="preserve"> Tel: +49 (0) 3643-4898-502 Fax: 503 </w:t>
      </w:r>
      <w:proofErr w:type="spellStart"/>
      <w:r>
        <w:t>Mobitel</w:t>
      </w:r>
      <w:proofErr w:type="spellEnd"/>
      <w:r>
        <w:t>: +49 (0) 151 - 50.647.336 E-mail: a.hirsch-info@t-online.de/</w:t>
      </w:r>
    </w:p>
    <w:p w:rsidR="00E0335B" w:rsidRPr="00E0335B" w:rsidRDefault="00E0335B" w:rsidP="00E0335B">
      <w:pPr>
        <w:rPr>
          <w:b/>
          <w:sz w:val="24"/>
          <w:szCs w:val="24"/>
          <w:lang w:val="sr-Cyrl-CS"/>
        </w:rPr>
      </w:pPr>
    </w:p>
    <w:p w:rsidR="00E0335B" w:rsidRPr="00E0335B" w:rsidRDefault="00E0335B" w:rsidP="00581244">
      <w:pPr>
        <w:spacing w:after="0"/>
        <w:rPr>
          <w:rStyle w:val="hps"/>
          <w:lang w:val="sr-Cyrl-CS"/>
        </w:rPr>
      </w:pPr>
    </w:p>
    <w:p w:rsidR="00581244" w:rsidRPr="00581244" w:rsidRDefault="00581244" w:rsidP="00581244">
      <w:pPr>
        <w:spacing w:after="0"/>
      </w:pPr>
    </w:p>
    <w:p w:rsidR="00581244" w:rsidRPr="00581244" w:rsidRDefault="00581244"/>
    <w:sectPr w:rsidR="00581244" w:rsidRPr="00581244" w:rsidSect="00F37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54772"/>
    <w:multiLevelType w:val="hybridMultilevel"/>
    <w:tmpl w:val="1F1A7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E7046"/>
    <w:multiLevelType w:val="multilevel"/>
    <w:tmpl w:val="B45232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4B066D74"/>
    <w:multiLevelType w:val="hybridMultilevel"/>
    <w:tmpl w:val="050853FE"/>
    <w:lvl w:ilvl="0" w:tplc="EC50496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A1794"/>
    <w:multiLevelType w:val="hybridMultilevel"/>
    <w:tmpl w:val="25823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D3154"/>
    <w:multiLevelType w:val="multilevel"/>
    <w:tmpl w:val="46D238C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1244"/>
    <w:rsid w:val="00581244"/>
    <w:rsid w:val="00E0335B"/>
    <w:rsid w:val="00F3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581244"/>
  </w:style>
  <w:style w:type="character" w:customStyle="1" w:styleId="hps">
    <w:name w:val="hps"/>
    <w:basedOn w:val="DefaultParagraphFont"/>
    <w:rsid w:val="00581244"/>
  </w:style>
  <w:style w:type="paragraph" w:styleId="ListParagraph">
    <w:name w:val="List Paragraph"/>
    <w:basedOn w:val="Normal"/>
    <w:uiPriority w:val="34"/>
    <w:qFormat/>
    <w:rsid w:val="005812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3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sfero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blade</dc:creator>
  <cp:keywords/>
  <dc:description/>
  <cp:lastModifiedBy>blade</cp:lastModifiedBy>
  <cp:revision>1</cp:revision>
  <dcterms:created xsi:type="dcterms:W3CDTF">2015-04-14T13:25:00Z</dcterms:created>
  <dcterms:modified xsi:type="dcterms:W3CDTF">2015-04-14T13:45:00Z</dcterms:modified>
</cp:coreProperties>
</file>